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01" w:rsidRDefault="005A0D01" w:rsidP="005A0D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5A0D01" w:rsidRDefault="005A0D01" w:rsidP="005A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5A0D01" w:rsidRDefault="005A0D01" w:rsidP="005A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01" w:rsidRDefault="005A0D01" w:rsidP="005A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0D01" w:rsidRDefault="005A0D01" w:rsidP="005A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01" w:rsidRDefault="0019592E" w:rsidP="005A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02.11.2023 </w:t>
      </w:r>
      <w:r w:rsidR="005A0D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225 </w:t>
      </w:r>
      <w:r w:rsidR="005A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Кругло-Семенцы</w:t>
      </w:r>
    </w:p>
    <w:p w:rsidR="005A0D01" w:rsidRPr="005A0D01" w:rsidRDefault="005A0D01" w:rsidP="005A0D01">
      <w:pPr>
        <w:ind w:right="3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80"/>
        <w:gridCol w:w="4780"/>
      </w:tblGrid>
      <w:tr w:rsidR="005A0D01" w:rsidRPr="005A0D01" w:rsidTr="005A0D01">
        <w:tc>
          <w:tcPr>
            <w:tcW w:w="4580" w:type="dxa"/>
            <w:hideMark/>
          </w:tcPr>
          <w:p w:rsidR="005A0D01" w:rsidRPr="005A0D01" w:rsidRDefault="005A0D01" w:rsidP="005A0D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0D0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рассмотрения обращений граждан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Кругло-Семенцовского</w:t>
            </w:r>
            <w:r w:rsidRPr="005A0D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4780" w:type="dxa"/>
          </w:tcPr>
          <w:p w:rsidR="005A0D01" w:rsidRPr="005A0D01" w:rsidRDefault="005A0D0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A0D01" w:rsidRPr="005A0D01" w:rsidRDefault="005A0D01" w:rsidP="005A0D0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мая 2006 года № 59-ФЗ «О порядке рассмотрения обращений граждан Российской Федерации», Федеральным законом от 04.08.2023 № 480-ФЗ « О внесении изменений в Федеральный закон «О порядке рассмотрения обращений граждан Российской Федерации»,  законом Алтайского края от 29 декабря 2006 года № 152-ЗС «О рассмотрении обращений граждан Российской Федерации на территории Алтайского края», в целях совершенствования работы с обращениями граждан ПОСТАНОВЛЯЮ:</w:t>
      </w:r>
    </w:p>
    <w:p w:rsid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A0D01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 сельсовета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5A0D01">
        <w:rPr>
          <w:rFonts w:ascii="Times New Roman" w:hAnsi="Times New Roman" w:cs="Times New Roman"/>
          <w:sz w:val="28"/>
          <w:szCs w:val="28"/>
        </w:rPr>
        <w:t>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Кругло-Семенцовского сельсовета Егорьевского района Алтайского края от 23.06.2021 № 17 «</w:t>
      </w:r>
      <w:r w:rsidRPr="005A0D01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0D01" w:rsidRPr="005A0D01" w:rsidRDefault="005A0D01" w:rsidP="005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D01" w:rsidRPr="005A0D01" w:rsidRDefault="005A0D01" w:rsidP="005A0D01">
      <w:pPr>
        <w:pStyle w:val="31"/>
        <w:spacing w:before="0" w:after="0"/>
        <w:jc w:val="both"/>
        <w:rPr>
          <w:color w:val="333333"/>
          <w:sz w:val="28"/>
          <w:szCs w:val="28"/>
        </w:rPr>
      </w:pPr>
      <w:r w:rsidRPr="005A0D01">
        <w:rPr>
          <w:sz w:val="28"/>
          <w:szCs w:val="28"/>
        </w:rPr>
        <w:t xml:space="preserve"> Глава сельсовета                                                                               </w:t>
      </w:r>
      <w:r>
        <w:rPr>
          <w:sz w:val="28"/>
          <w:szCs w:val="28"/>
        </w:rPr>
        <w:t>В.М. Шнырев</w:t>
      </w:r>
    </w:p>
    <w:p w:rsidR="005A0D01" w:rsidRPr="005A0D01" w:rsidRDefault="005A0D01" w:rsidP="005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4A0"/>
      </w:tblPr>
      <w:tblGrid>
        <w:gridCol w:w="5385"/>
        <w:gridCol w:w="3945"/>
      </w:tblGrid>
      <w:tr w:rsidR="005A0D01" w:rsidRPr="005A0D01" w:rsidTr="005A0D01">
        <w:tc>
          <w:tcPr>
            <w:tcW w:w="5385" w:type="dxa"/>
          </w:tcPr>
          <w:p w:rsidR="005A0D01" w:rsidRPr="005A0D01" w:rsidRDefault="005A0D0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5" w:type="dxa"/>
            <w:hideMark/>
          </w:tcPr>
          <w:p w:rsidR="005A0D01" w:rsidRPr="005A0D01" w:rsidRDefault="005A0D01" w:rsidP="0019592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Кругло-Семенцовского сельсовета Егорьевского района Алтайского края от </w:t>
            </w:r>
            <w:r w:rsidR="0019592E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9592E"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</w:tr>
    </w:tbl>
    <w:p w:rsidR="005A0D01" w:rsidRPr="005A0D01" w:rsidRDefault="005A0D01" w:rsidP="005A0D0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0D01" w:rsidRPr="005A0D01" w:rsidRDefault="005A0D01" w:rsidP="005A0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A0D01" w:rsidRPr="005A0D01" w:rsidRDefault="005A0D01" w:rsidP="005A0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1"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 в администрации</w:t>
      </w:r>
    </w:p>
    <w:p w:rsidR="005A0D01" w:rsidRDefault="005A0D01" w:rsidP="005A0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b/>
          <w:sz w:val="28"/>
          <w:szCs w:val="28"/>
        </w:rPr>
        <w:t xml:space="preserve"> сельсовета Егорьевского района </w:t>
      </w:r>
    </w:p>
    <w:p w:rsidR="005A0D01" w:rsidRPr="005A0D01" w:rsidRDefault="005A0D01" w:rsidP="005A0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A0D01" w:rsidRPr="005A0D01" w:rsidRDefault="005A0D01" w:rsidP="005A0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01" w:rsidRPr="005A0D01" w:rsidRDefault="005A0D01" w:rsidP="005A0D0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1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 xml:space="preserve">1.1. Порядок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(далее – Порядок) разработан в целях повышения результативности и качества, открытости и доступности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края. Порядок определяет сроки и последовательность действий при осуществлении полномочий по рассмотрению обращений граждан.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>1.2.</w:t>
      </w:r>
      <w:r w:rsidRPr="005A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</w:t>
      </w:r>
      <w:r w:rsidRPr="005A0D0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государственные органы, органы местного самоуправления, их должностным лицам, в государственные и муниципальные учреждения и иные организации, осуществляющие публично значимые функции, и их должностным лицам обращений граждан, объединений граждан, в том числе юридических лиц,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 и направления указанными органами, организациями и их должностными лицами ответов на такие обращения по адресу (уникальному идентификатору) личного кабинета лица, направившего обращение, на Едином портале. </w:t>
      </w:r>
      <w:r w:rsidRPr="005A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color w:val="000000"/>
          <w:sz w:val="28"/>
          <w:szCs w:val="28"/>
        </w:rPr>
        <w:t xml:space="preserve">        1.3.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Start w:id="0" w:name="l117"/>
      <w:bookmarkStart w:id="1" w:name="l110"/>
      <w:bookmarkStart w:id="2" w:name="l112"/>
      <w:bookmarkStart w:id="3" w:name="l8"/>
      <w:bookmarkEnd w:id="0"/>
      <w:bookmarkEnd w:id="1"/>
      <w:bookmarkEnd w:id="2"/>
      <w:bookmarkEnd w:id="3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color w:val="000000"/>
          <w:sz w:val="28"/>
          <w:szCs w:val="28"/>
        </w:rPr>
        <w:t xml:space="preserve">        1.4. Рассмотрение обращений граждан осуществляется бесплатно.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lastRenderedPageBreak/>
        <w:t xml:space="preserve">1.5. Порядок распространяется на все </w:t>
      </w:r>
      <w:r w:rsidRPr="005A0D0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 в письменной форме</w:t>
      </w:r>
      <w:r w:rsidRPr="005A0D01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ые в администрацию 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 сельсовета Егорьевского района Алтайского края в письменной форме или в форме электронного документа, а также на устные обращения, поступившие в администрацию </w:t>
      </w:r>
      <w:r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5A0D01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края, в том числе в ходе личного приема.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>1.6. В Порядке используются основные термины, предусмотренные статьей 4 Федерального закона от 02 мая 2006 года № 59-ФЗ «О порядке рассмотрения обращений граждан Российской Федерации» (далее – Федеральный закон № 59-ФЗ).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D01">
        <w:rPr>
          <w:color w:val="000000"/>
          <w:sz w:val="28"/>
          <w:szCs w:val="28"/>
        </w:rPr>
        <w:t xml:space="preserve"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</w:t>
      </w:r>
      <w:r w:rsidRPr="005A0D01">
        <w:rPr>
          <w:sz w:val="28"/>
          <w:szCs w:val="28"/>
        </w:rPr>
        <w:t>заявление или жалоба, а также устное обращение гражданина в государственный орган, орган местного самоуправления;</w:t>
      </w:r>
      <w:bookmarkStart w:id="4" w:name="l114"/>
      <w:bookmarkStart w:id="5" w:name="l12"/>
      <w:bookmarkStart w:id="6" w:name="l13"/>
      <w:bookmarkEnd w:id="4"/>
      <w:bookmarkEnd w:id="5"/>
      <w:bookmarkEnd w:id="6"/>
      <w:r w:rsidRPr="005A0D01">
        <w:rPr>
          <w:sz w:val="28"/>
          <w:szCs w:val="28"/>
        </w:rPr>
        <w:t> </w:t>
      </w:r>
      <w:r w:rsidRPr="005A0D01">
        <w:rPr>
          <w:rStyle w:val="dt-r"/>
          <w:sz w:val="28"/>
          <w:szCs w:val="28"/>
        </w:rPr>
        <w:t>(в ред. Федеральных законов </w:t>
      </w:r>
      <w:hyperlink r:id="rId4" w:anchor="l259" w:tgtFrame="_blank" w:history="1">
        <w:r w:rsidRPr="005A0D01">
          <w:rPr>
            <w:rStyle w:val="a3"/>
            <w:color w:val="auto"/>
            <w:sz w:val="28"/>
            <w:szCs w:val="28"/>
          </w:rPr>
          <w:t>от 27.07.2010 N 227-ФЗ</w:t>
        </w:r>
      </w:hyperlink>
      <w:r w:rsidRPr="005A0D01">
        <w:rPr>
          <w:rStyle w:val="dt-r"/>
          <w:sz w:val="28"/>
          <w:szCs w:val="28"/>
        </w:rPr>
        <w:t>, </w:t>
      </w:r>
      <w:hyperlink r:id="rId5" w:anchor="l2" w:tgtFrame="_blank" w:history="1">
        <w:r w:rsidRPr="005A0D01">
          <w:rPr>
            <w:rStyle w:val="a3"/>
            <w:color w:val="auto"/>
            <w:sz w:val="28"/>
            <w:szCs w:val="28"/>
          </w:rPr>
          <w:t>от 04.08.2023 N 480-ФЗ</w:t>
        </w:r>
      </w:hyperlink>
      <w:r w:rsidRPr="005A0D01">
        <w:rPr>
          <w:rStyle w:val="dt-r"/>
          <w:sz w:val="28"/>
          <w:szCs w:val="28"/>
        </w:rPr>
        <w:t>)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- </w:t>
      </w:r>
      <w:r w:rsidRPr="005A0D01">
        <w:rPr>
          <w:sz w:val="28"/>
          <w:szCs w:val="28"/>
        </w:rPr>
        <w:t>Предложение - рекомендация гражданина</w:t>
      </w:r>
      <w:r w:rsidRPr="005A0D01">
        <w:rPr>
          <w:color w:val="000000"/>
          <w:sz w:val="28"/>
          <w:szCs w:val="28"/>
        </w:rPr>
        <w:t xml:space="preserve">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7" w:name="l14"/>
      <w:bookmarkEnd w:id="7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rStyle w:val="dt-m"/>
          <w:color w:val="808080"/>
          <w:sz w:val="28"/>
          <w:szCs w:val="28"/>
        </w:rPr>
        <w:t xml:space="preserve">- </w:t>
      </w:r>
      <w:r w:rsidRPr="005A0D01">
        <w:rPr>
          <w:color w:val="000000"/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8" w:name="l15"/>
      <w:bookmarkEnd w:id="8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rStyle w:val="dt-m"/>
          <w:color w:val="808080"/>
          <w:sz w:val="28"/>
          <w:szCs w:val="28"/>
        </w:rPr>
        <w:t xml:space="preserve">- </w:t>
      </w:r>
      <w:r w:rsidRPr="005A0D01">
        <w:rPr>
          <w:color w:val="000000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9" w:name="l16"/>
      <w:bookmarkEnd w:id="9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rStyle w:val="dt-m"/>
          <w:color w:val="808080"/>
          <w:sz w:val="28"/>
          <w:szCs w:val="28"/>
        </w:rPr>
        <w:t xml:space="preserve">- </w:t>
      </w:r>
      <w:r w:rsidRPr="005A0D01">
        <w:rPr>
          <w:color w:val="000000"/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A0D01" w:rsidRPr="005A0D01" w:rsidRDefault="005A0D01" w:rsidP="005A0D0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1">
        <w:rPr>
          <w:rFonts w:ascii="Times New Roman" w:hAnsi="Times New Roman" w:cs="Times New Roman"/>
          <w:b/>
          <w:sz w:val="28"/>
          <w:szCs w:val="28"/>
        </w:rPr>
        <w:t>2. Требования к Порядку.</w:t>
      </w:r>
    </w:p>
    <w:p w:rsidR="005A0D01" w:rsidRPr="005A0D01" w:rsidRDefault="005A0D01" w:rsidP="005A0D01">
      <w:pPr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 xml:space="preserve">2.1. Организация работы с </w:t>
      </w:r>
      <w:r w:rsidRPr="005A0D0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обращениями в письменной форме</w:t>
      </w:r>
      <w:r w:rsidRPr="005A0D01">
        <w:rPr>
          <w:rFonts w:ascii="Times New Roman" w:hAnsi="Times New Roman" w:cs="Times New Roman"/>
          <w:sz w:val="28"/>
          <w:szCs w:val="28"/>
        </w:rPr>
        <w:t xml:space="preserve"> граждан осуществляется специалистом администрации сельсовета.</w:t>
      </w:r>
    </w:p>
    <w:p w:rsidR="005A0D01" w:rsidRPr="005A0D01" w:rsidRDefault="005A0D01" w:rsidP="005A0D01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0D01">
        <w:rPr>
          <w:rFonts w:ascii="Times New Roman" w:hAnsi="Times New Roman" w:cs="Times New Roman"/>
          <w:sz w:val="28"/>
          <w:szCs w:val="28"/>
        </w:rPr>
        <w:t xml:space="preserve">2.2. Прием граждан, а также </w:t>
      </w:r>
      <w:r w:rsidRPr="005A0D0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обращений в письменной форме </w:t>
      </w:r>
      <w:r w:rsidRPr="005A0D01">
        <w:rPr>
          <w:rFonts w:ascii="Times New Roman" w:hAnsi="Times New Roman" w:cs="Times New Roman"/>
          <w:sz w:val="28"/>
          <w:szCs w:val="28"/>
        </w:rPr>
        <w:t xml:space="preserve">осуществляется по адресу: Алтайский край, Егорьевский район, с. </w:t>
      </w:r>
      <w:r>
        <w:rPr>
          <w:rFonts w:ascii="Times New Roman" w:hAnsi="Times New Roman" w:cs="Times New Roman"/>
          <w:sz w:val="28"/>
          <w:szCs w:val="28"/>
        </w:rPr>
        <w:t>Кругло-Семенцы,  ул. Центральная</w:t>
      </w:r>
      <w:r w:rsidRPr="005A0D0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87д</w:t>
      </w:r>
      <w:r w:rsidRPr="005A0D01">
        <w:rPr>
          <w:rFonts w:ascii="Times New Roman" w:hAnsi="Times New Roman" w:cs="Times New Roman"/>
          <w:sz w:val="28"/>
          <w:szCs w:val="28"/>
        </w:rPr>
        <w:t xml:space="preserve">  в рабочие дни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0D0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D01">
        <w:rPr>
          <w:rFonts w:ascii="Times New Roman" w:hAnsi="Times New Roman" w:cs="Times New Roman"/>
          <w:sz w:val="28"/>
          <w:szCs w:val="28"/>
        </w:rPr>
        <w:t>.00, обед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D0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D01">
        <w:rPr>
          <w:rFonts w:ascii="Times New Roman" w:hAnsi="Times New Roman" w:cs="Times New Roman"/>
          <w:sz w:val="28"/>
          <w:szCs w:val="28"/>
        </w:rPr>
        <w:t>.00, выходные – суббота и воскресенье.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color w:val="000000"/>
          <w:sz w:val="28"/>
          <w:szCs w:val="28"/>
        </w:rPr>
        <w:t xml:space="preserve">       2.3.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      2.4. </w:t>
      </w:r>
      <w:r w:rsidRPr="005A0D01">
        <w:rPr>
          <w:sz w:val="28"/>
          <w:szCs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      2.5. </w:t>
      </w:r>
      <w:r w:rsidRPr="005A0D01">
        <w:rPr>
          <w:sz w:val="28"/>
          <w:szCs w:val="28"/>
        </w:rPr>
        <w:t>Обращение</w:t>
      </w:r>
      <w:r w:rsidRPr="005A0D01">
        <w:rPr>
          <w:color w:val="000000"/>
          <w:sz w:val="28"/>
          <w:szCs w:val="28"/>
        </w:rPr>
        <w:t>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10" w:name="l30"/>
      <w:bookmarkStart w:id="11" w:name="l106"/>
      <w:bookmarkStart w:id="12" w:name="l128"/>
      <w:bookmarkStart w:id="13" w:name="l122"/>
      <w:bookmarkEnd w:id="10"/>
      <w:bookmarkEnd w:id="11"/>
      <w:bookmarkEnd w:id="12"/>
      <w:bookmarkEnd w:id="13"/>
      <w:r w:rsidRPr="005A0D01">
        <w:rPr>
          <w:color w:val="000000"/>
          <w:sz w:val="28"/>
          <w:szCs w:val="28"/>
        </w:rPr>
        <w:t> 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 w:rsidRPr="005A0D01">
        <w:rPr>
          <w:rStyle w:val="dt-r"/>
          <w:color w:val="808080"/>
          <w:sz w:val="28"/>
          <w:szCs w:val="28"/>
        </w:rPr>
        <w:t xml:space="preserve"> </w:t>
      </w:r>
    </w:p>
    <w:p w:rsidR="005A0D01" w:rsidRPr="005A0D01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0D01">
        <w:rPr>
          <w:rFonts w:ascii="Times New Roman" w:hAnsi="Times New Roman"/>
          <w:color w:val="000000"/>
          <w:sz w:val="28"/>
          <w:szCs w:val="28"/>
        </w:rPr>
        <w:t>3. Направление и регистрация письменного обращения</w:t>
      </w:r>
      <w:bookmarkStart w:id="14" w:name="l31"/>
      <w:bookmarkEnd w:id="14"/>
    </w:p>
    <w:p w:rsidR="005A0D01" w:rsidRPr="005A0D01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      3.1.</w:t>
      </w:r>
      <w:r w:rsidRPr="005A0D01">
        <w:rPr>
          <w:sz w:val="28"/>
          <w:szCs w:val="28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bookmarkStart w:id="15" w:name="l32"/>
      <w:bookmarkEnd w:id="15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     3.2.</w:t>
      </w:r>
      <w:r w:rsidRPr="005A0D01">
        <w:rPr>
          <w:sz w:val="28"/>
          <w:szCs w:val="28"/>
        </w:rPr>
        <w:t xml:space="preserve"> Обращении в письменной форме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0D01">
        <w:rPr>
          <w:rStyle w:val="dt-m"/>
          <w:sz w:val="28"/>
          <w:szCs w:val="28"/>
        </w:rPr>
        <w:t xml:space="preserve">      3.3.</w:t>
      </w:r>
      <w:r w:rsidRPr="005A0D01">
        <w:rPr>
          <w:sz w:val="28"/>
          <w:szCs w:val="28"/>
        </w:rPr>
        <w:t xml:space="preserve"> Обращении в письменной форме, содержащее вопросы, решение которых не входит</w:t>
      </w:r>
      <w:r w:rsidRPr="005A0D01">
        <w:rPr>
          <w:color w:val="000000"/>
          <w:sz w:val="28"/>
          <w:szCs w:val="28"/>
        </w:rPr>
        <w:t xml:space="preserve"> в компетенцию данных государственного органа, органа местного самоуправления или должностного лица, направляется в течение </w:t>
      </w:r>
      <w:r w:rsidRPr="005A0D01">
        <w:rPr>
          <w:color w:val="000000"/>
          <w:sz w:val="28"/>
          <w:szCs w:val="28"/>
        </w:rPr>
        <w:lastRenderedPageBreak/>
        <w:t xml:space="preserve">семи дней со дня регистрации в соответствующий орган или соответствующему должностному лицу, в компетенцию которых входит решение </w:t>
      </w:r>
      <w:r w:rsidRPr="005A0D01">
        <w:rPr>
          <w:sz w:val="28"/>
          <w:szCs w:val="28"/>
        </w:rPr>
        <w:t>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6" w:anchor="l56" w:history="1">
        <w:r w:rsidRPr="005A0D01">
          <w:rPr>
            <w:rStyle w:val="a3"/>
            <w:color w:val="auto"/>
            <w:sz w:val="28"/>
            <w:szCs w:val="28"/>
          </w:rPr>
          <w:t>части 4</w:t>
        </w:r>
      </w:hyperlink>
      <w:r w:rsidRPr="005A0D01">
        <w:rPr>
          <w:color w:val="000000"/>
          <w:sz w:val="28"/>
          <w:szCs w:val="28"/>
        </w:rPr>
        <w:t xml:space="preserve"> статьи 11  </w:t>
      </w:r>
      <w:bookmarkStart w:id="16" w:name="l33"/>
      <w:bookmarkStart w:id="17" w:name="l34"/>
      <w:bookmarkStart w:id="18" w:name="l35"/>
      <w:bookmarkEnd w:id="16"/>
      <w:bookmarkEnd w:id="17"/>
      <w:bookmarkEnd w:id="18"/>
      <w:r w:rsidRPr="005A0D01">
        <w:rPr>
          <w:sz w:val="28"/>
          <w:szCs w:val="28"/>
        </w:rPr>
        <w:t>Федеральный закон № 59-ФЗ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3.4.</w:t>
      </w:r>
      <w:r w:rsidRPr="002106AC">
        <w:rPr>
          <w:sz w:val="28"/>
          <w:szCs w:val="28"/>
        </w:rPr>
        <w:t xml:space="preserve"> Обращении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7" w:anchor="l56" w:history="1">
        <w:r w:rsidRPr="002106AC">
          <w:rPr>
            <w:rStyle w:val="a3"/>
            <w:color w:val="auto"/>
            <w:sz w:val="28"/>
            <w:szCs w:val="28"/>
          </w:rPr>
          <w:t>части 4</w:t>
        </w:r>
      </w:hyperlink>
      <w:r w:rsidRPr="002106AC">
        <w:rPr>
          <w:sz w:val="28"/>
          <w:szCs w:val="28"/>
        </w:rPr>
        <w:t> статьи 11  Федерального закона</w:t>
      </w:r>
      <w:bookmarkStart w:id="19" w:name="l118"/>
      <w:bookmarkEnd w:id="19"/>
      <w:r w:rsidRPr="002106AC">
        <w:rPr>
          <w:sz w:val="28"/>
          <w:szCs w:val="28"/>
        </w:rPr>
        <w:t>59-ФЗ. 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 3.5.</w:t>
      </w:r>
      <w:r w:rsidRPr="002106AC">
        <w:rPr>
          <w:sz w:val="28"/>
          <w:szCs w:val="28"/>
        </w:rPr>
        <w:t>В случае,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bookmarkStart w:id="20" w:name="l119"/>
      <w:bookmarkStart w:id="21" w:name="l36"/>
      <w:bookmarkEnd w:id="20"/>
      <w:bookmarkEnd w:id="21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 3.6.</w:t>
      </w:r>
      <w:r w:rsidRPr="002106AC">
        <w:rPr>
          <w:sz w:val="28"/>
          <w:szCs w:val="28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bookmarkStart w:id="22" w:name="l37"/>
      <w:bookmarkStart w:id="23" w:name="l38"/>
      <w:bookmarkEnd w:id="22"/>
      <w:bookmarkEnd w:id="23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3.7.</w:t>
      </w:r>
      <w:r w:rsidRPr="002106AC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  <w:bookmarkStart w:id="24" w:name="l39"/>
      <w:bookmarkEnd w:id="24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3.8.</w:t>
      </w:r>
      <w:r w:rsidRPr="002106AC">
        <w:rPr>
          <w:sz w:val="28"/>
          <w:szCs w:val="28"/>
        </w:rPr>
        <w:t>В случае, если в соответствии с запретом, предусмотренным частью 6  статьи 8, (Федеральный закон № 59-ФЗ)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</w:t>
      </w:r>
      <w:r w:rsidRPr="005A0D01">
        <w:rPr>
          <w:color w:val="000000"/>
          <w:sz w:val="28"/>
          <w:szCs w:val="28"/>
        </w:rPr>
        <w:t xml:space="preserve"> порядке в суд.</w:t>
      </w:r>
      <w:bookmarkStart w:id="25" w:name="l40"/>
      <w:bookmarkEnd w:id="25"/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A0D01" w:rsidRPr="005A0D01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26" w:name="h96"/>
      <w:bookmarkEnd w:id="26"/>
      <w:r w:rsidRPr="005A0D01">
        <w:rPr>
          <w:rFonts w:ascii="Times New Roman" w:hAnsi="Times New Roman"/>
          <w:color w:val="000000"/>
          <w:sz w:val="28"/>
          <w:szCs w:val="28"/>
        </w:rPr>
        <w:t>4. Обязательность принятия обращения к рассмотрению</w:t>
      </w:r>
      <w:bookmarkStart w:id="27" w:name="l41"/>
      <w:bookmarkEnd w:id="27"/>
    </w:p>
    <w:p w:rsidR="005A0D01" w:rsidRPr="005A0D01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4.1.</w:t>
      </w:r>
      <w:r w:rsidRPr="002106AC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lastRenderedPageBreak/>
        <w:t xml:space="preserve">    4.2.</w:t>
      </w:r>
      <w:r w:rsidRPr="002106AC">
        <w:rPr>
          <w:sz w:val="28"/>
          <w:szCs w:val="28"/>
        </w:rPr>
        <w:t>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bookmarkStart w:id="28" w:name="l42"/>
      <w:bookmarkEnd w:id="28"/>
    </w:p>
    <w:p w:rsidR="005A0D01" w:rsidRPr="002106AC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29" w:name="h97"/>
      <w:bookmarkEnd w:id="29"/>
      <w:r w:rsidRPr="002106AC">
        <w:rPr>
          <w:rFonts w:ascii="Times New Roman" w:hAnsi="Times New Roman"/>
          <w:sz w:val="28"/>
          <w:szCs w:val="28"/>
        </w:rPr>
        <w:t>5. Рассмотрение обращения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5.1.</w:t>
      </w:r>
      <w:r w:rsidRPr="002106AC">
        <w:rPr>
          <w:sz w:val="28"/>
          <w:szCs w:val="28"/>
        </w:rPr>
        <w:t>Государственный орган, орган местного самоуправления или должностное лицо:</w:t>
      </w:r>
      <w:bookmarkStart w:id="30" w:name="l43"/>
      <w:bookmarkEnd w:id="30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>1)</w:t>
      </w:r>
      <w:r w:rsidRPr="002106AC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bookmarkStart w:id="31" w:name="l44"/>
      <w:bookmarkEnd w:id="31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>2)</w:t>
      </w:r>
      <w:r w:rsidRPr="002106AC">
        <w:rPr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 </w:t>
      </w:r>
      <w:bookmarkStart w:id="32" w:name="l45"/>
      <w:bookmarkEnd w:id="32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>3)</w:t>
      </w:r>
      <w:r w:rsidRPr="002106AC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>4)</w:t>
      </w:r>
      <w:r w:rsidRPr="002106AC">
        <w:rPr>
          <w:sz w:val="28"/>
          <w:szCs w:val="28"/>
        </w:rPr>
        <w:t>дает письменный ответ по существу поставленных в обращении вопросов, за исключением случаев, указанных в </w:t>
      </w:r>
      <w:hyperlink r:id="rId8" w:anchor="l51" w:history="1">
        <w:r w:rsidRPr="002106AC">
          <w:rPr>
            <w:rStyle w:val="a3"/>
            <w:color w:val="auto"/>
            <w:sz w:val="28"/>
            <w:szCs w:val="28"/>
          </w:rPr>
          <w:t>статье 11</w:t>
        </w:r>
      </w:hyperlink>
      <w:r w:rsidRPr="002106AC">
        <w:rPr>
          <w:sz w:val="28"/>
          <w:szCs w:val="28"/>
        </w:rPr>
        <w:t>  Федерального закона 59-ФЗ;</w:t>
      </w:r>
      <w:bookmarkStart w:id="33" w:name="l46"/>
      <w:bookmarkEnd w:id="33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>5)</w:t>
      </w:r>
      <w:r w:rsidRPr="002106AC">
        <w:rPr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Start w:id="34" w:name="l47"/>
      <w:bookmarkEnd w:id="34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5.2.</w:t>
      </w:r>
      <w:r w:rsidRPr="002106AC">
        <w:rPr>
          <w:sz w:val="28"/>
          <w:szCs w:val="28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bookmarkStart w:id="35" w:name="l48"/>
      <w:bookmarkStart w:id="36" w:name="l49"/>
      <w:bookmarkEnd w:id="35"/>
      <w:bookmarkEnd w:id="36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5.3.</w:t>
      </w:r>
      <w:r w:rsidRPr="002106AC">
        <w:rPr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bookmarkStart w:id="37" w:name="l50"/>
      <w:bookmarkEnd w:id="37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5.4. </w:t>
      </w:r>
      <w:r w:rsidRPr="002106AC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 w:rsidRPr="002106AC">
        <w:rPr>
          <w:sz w:val="28"/>
          <w:szCs w:val="28"/>
        </w:rPr>
        <w:lastRenderedPageBreak/>
        <w:t>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 самоуправления в информационно-телекоммуникационной сети "Интернет.</w:t>
      </w:r>
    </w:p>
    <w:p w:rsidR="005A0D01" w:rsidRPr="002106AC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38" w:name="h98"/>
      <w:bookmarkEnd w:id="38"/>
      <w:r w:rsidRPr="002106AC">
        <w:rPr>
          <w:rFonts w:ascii="Times New Roman" w:hAnsi="Times New Roman"/>
          <w:sz w:val="28"/>
          <w:szCs w:val="28"/>
        </w:rPr>
        <w:t>6. Порядок рассмотрения отдельных обращений</w:t>
      </w:r>
    </w:p>
    <w:p w:rsidR="005A0D01" w:rsidRPr="002106AC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6.1.</w:t>
      </w:r>
      <w:r w:rsidRPr="002106AC">
        <w:rPr>
          <w:sz w:val="28"/>
          <w:szCs w:val="28"/>
        </w:rPr>
        <w:t>В случае, если в  обращении в письменной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bookmarkStart w:id="39" w:name="l107"/>
      <w:bookmarkStart w:id="40" w:name="l52"/>
      <w:bookmarkStart w:id="41" w:name="l53"/>
      <w:bookmarkEnd w:id="39"/>
      <w:bookmarkEnd w:id="40"/>
      <w:bookmarkEnd w:id="41"/>
      <w:r w:rsidRPr="002106AC">
        <w:rPr>
          <w:sz w:val="28"/>
          <w:szCs w:val="28"/>
        </w:rPr>
        <w:t> 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6.2.</w:t>
      </w:r>
      <w:r w:rsidRPr="002106AC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Start w:id="42" w:name="l54"/>
      <w:bookmarkStart w:id="43" w:name="l55"/>
      <w:bookmarkEnd w:id="42"/>
      <w:bookmarkEnd w:id="43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6.3.</w:t>
      </w:r>
      <w:r w:rsidRPr="002106AC">
        <w:rPr>
          <w:sz w:val="28"/>
          <w:szCs w:val="28"/>
        </w:rPr>
        <w:t xml:space="preserve">В случае, если текст письменного обращения не поддается прочтению, ответ на обращение не </w:t>
      </w:r>
      <w:r w:rsidR="002106AC" w:rsidRPr="002106AC">
        <w:rPr>
          <w:sz w:val="28"/>
          <w:szCs w:val="28"/>
        </w:rPr>
        <w:t>дается,</w:t>
      </w:r>
      <w:r w:rsidRPr="002106AC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bookmarkStart w:id="44" w:name="l56"/>
      <w:bookmarkStart w:id="45" w:name="l57"/>
      <w:bookmarkEnd w:id="44"/>
      <w:bookmarkEnd w:id="45"/>
      <w:r w:rsidRPr="002106AC">
        <w:rPr>
          <w:sz w:val="28"/>
          <w:szCs w:val="28"/>
        </w:rPr>
        <w:t> </w:t>
      </w:r>
    </w:p>
    <w:p w:rsidR="005A0D01" w:rsidRPr="005A0D01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6.4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В случае, если текст письменного обращения не позволяет определить суть предложения</w:t>
      </w:r>
      <w:r w:rsidRPr="005A0D01">
        <w:rPr>
          <w:color w:val="000000"/>
          <w:sz w:val="28"/>
          <w:szCs w:val="28"/>
        </w:rPr>
        <w:t>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 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D01">
        <w:rPr>
          <w:rStyle w:val="dt-m"/>
          <w:color w:val="808080"/>
          <w:sz w:val="28"/>
          <w:szCs w:val="28"/>
        </w:rPr>
        <w:t xml:space="preserve">     </w:t>
      </w:r>
      <w:r w:rsidRPr="002106AC">
        <w:rPr>
          <w:rStyle w:val="dt-m"/>
          <w:sz w:val="28"/>
          <w:szCs w:val="28"/>
        </w:rPr>
        <w:t>6.5.</w:t>
      </w:r>
      <w:r w:rsidR="002106AC" w:rsidRP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</w:t>
      </w:r>
      <w:r w:rsidRPr="002106AC">
        <w:rPr>
          <w:sz w:val="28"/>
          <w:szCs w:val="28"/>
        </w:rPr>
        <w:lastRenderedPageBreak/>
        <w:t>же должностному лицу. О данном решении уведомляется гражданин, направивший обращение.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6.6.</w:t>
      </w:r>
      <w:r w:rsidRPr="002106AC">
        <w:rPr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9" w:anchor="l48" w:history="1">
        <w:r w:rsidRPr="002106AC">
          <w:rPr>
            <w:rStyle w:val="a3"/>
            <w:color w:val="auto"/>
            <w:sz w:val="28"/>
            <w:szCs w:val="28"/>
          </w:rPr>
          <w:t>частью 4</w:t>
        </w:r>
      </w:hyperlink>
      <w:r w:rsidRPr="002106AC">
        <w:rPr>
          <w:sz w:val="28"/>
          <w:szCs w:val="28"/>
        </w:rPr>
        <w:t> статьи 10  Федерального закона  59-ФЗ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bookmarkStart w:id="46" w:name="l126"/>
      <w:bookmarkEnd w:id="46"/>
      <w:r w:rsidRPr="002106AC">
        <w:rPr>
          <w:sz w:val="28"/>
          <w:szCs w:val="28"/>
        </w:rPr>
        <w:t> 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6.7.</w:t>
      </w:r>
      <w:r w:rsidRPr="002106AC">
        <w:rPr>
          <w:sz w:val="28"/>
          <w:szCs w:val="28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47" w:name="l127"/>
      <w:bookmarkStart w:id="48" w:name="l61"/>
      <w:bookmarkStart w:id="49" w:name="l62"/>
      <w:bookmarkEnd w:id="47"/>
      <w:bookmarkEnd w:id="48"/>
      <w:bookmarkEnd w:id="49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6.8.</w:t>
      </w:r>
      <w:r w:rsidRPr="002106AC">
        <w:rPr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bookmarkStart w:id="50" w:name="l63"/>
      <w:bookmarkEnd w:id="50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A0D01" w:rsidRPr="002106AC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51" w:name="h99"/>
      <w:bookmarkEnd w:id="51"/>
      <w:r w:rsidRPr="002106AC">
        <w:rPr>
          <w:rFonts w:ascii="Times New Roman" w:hAnsi="Times New Roman"/>
          <w:sz w:val="28"/>
          <w:szCs w:val="28"/>
        </w:rPr>
        <w:t>7. Сроки рассмотрения письменного обращения</w:t>
      </w:r>
    </w:p>
    <w:p w:rsidR="005A0D01" w:rsidRPr="002106AC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7.1.</w:t>
      </w:r>
      <w:r w:rsidRPr="002106AC">
        <w:rPr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п.7.2 данного Порядка.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7.2.</w:t>
      </w:r>
      <w:r w:rsidRPr="002106AC">
        <w:rPr>
          <w:sz w:val="28"/>
          <w:szCs w:val="28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7.3.</w:t>
      </w:r>
      <w:r w:rsidRPr="002106AC">
        <w:rPr>
          <w:sz w:val="28"/>
          <w:szCs w:val="28"/>
        </w:rPr>
        <w:t>В исключительных случаях, а также в случае направления запроса, предусмотренного </w:t>
      </w:r>
      <w:hyperlink r:id="rId10" w:anchor="l47" w:history="1">
        <w:r w:rsidRPr="002106AC">
          <w:rPr>
            <w:rStyle w:val="a3"/>
            <w:color w:val="auto"/>
            <w:sz w:val="28"/>
            <w:szCs w:val="28"/>
          </w:rPr>
          <w:t>частью 2</w:t>
        </w:r>
      </w:hyperlink>
      <w:r w:rsidRPr="002106AC">
        <w:rPr>
          <w:sz w:val="28"/>
          <w:szCs w:val="28"/>
        </w:rPr>
        <w:t> статьи 10 Федерального закона 59-ФЗ,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bookmarkStart w:id="52" w:name="l65"/>
      <w:bookmarkStart w:id="53" w:name="l66"/>
      <w:bookmarkEnd w:id="52"/>
      <w:bookmarkEnd w:id="53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A0D01" w:rsidRPr="002106AC" w:rsidRDefault="005A0D01" w:rsidP="005A0D01">
      <w:pPr>
        <w:pStyle w:val="3"/>
        <w:shd w:val="clear" w:color="auto" w:fill="FFFFFF"/>
        <w:spacing w:before="0" w:after="0"/>
        <w:ind w:left="553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54" w:name="h100"/>
      <w:bookmarkEnd w:id="54"/>
      <w:r w:rsidRPr="002106AC">
        <w:rPr>
          <w:rFonts w:ascii="Times New Roman" w:hAnsi="Times New Roman"/>
          <w:sz w:val="28"/>
          <w:szCs w:val="28"/>
        </w:rPr>
        <w:t>8. Личный прием граждан</w:t>
      </w:r>
    </w:p>
    <w:p w:rsidR="005A0D01" w:rsidRPr="002106AC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8.1.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bookmarkStart w:id="55" w:name="l67"/>
      <w:bookmarkEnd w:id="55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8.2.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При личном приеме гражданин предъявляет документ, удостоверяющий его личность.</w:t>
      </w:r>
      <w:bookmarkStart w:id="56" w:name="l120"/>
      <w:bookmarkEnd w:id="56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8.3.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bookmarkStart w:id="57" w:name="l68"/>
      <w:bookmarkStart w:id="58" w:name="l69"/>
      <w:bookmarkEnd w:id="57"/>
      <w:bookmarkEnd w:id="58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 8.4.</w:t>
      </w:r>
      <w:r w:rsidRPr="002106AC">
        <w:rPr>
          <w:sz w:val="28"/>
          <w:szCs w:val="28"/>
        </w:rPr>
        <w:t xml:space="preserve"> Обращение в письменной форме, принятое в ходе личного приема, подлежит регистрации и рассмотрению в порядке, установленном настоящим Федеральным законом.</w:t>
      </w:r>
      <w:bookmarkStart w:id="59" w:name="l70"/>
      <w:bookmarkEnd w:id="59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 8.5.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bookmarkStart w:id="60" w:name="l71"/>
      <w:bookmarkEnd w:id="60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8.6.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Start w:id="61" w:name="l72"/>
      <w:bookmarkEnd w:id="61"/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rStyle w:val="dt-m"/>
          <w:sz w:val="28"/>
          <w:szCs w:val="28"/>
        </w:rPr>
        <w:t xml:space="preserve">   8.7.</w:t>
      </w:r>
      <w:r w:rsidR="002106AC">
        <w:rPr>
          <w:rStyle w:val="dt-m"/>
          <w:sz w:val="28"/>
          <w:szCs w:val="28"/>
        </w:rPr>
        <w:t xml:space="preserve"> </w:t>
      </w:r>
      <w:r w:rsidRPr="002106AC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 </w:t>
      </w: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A0D01" w:rsidRPr="002106AC" w:rsidRDefault="005A0D01" w:rsidP="005A0D01">
      <w:pPr>
        <w:pStyle w:val="3"/>
        <w:shd w:val="clear" w:color="auto" w:fill="FFFFFF"/>
        <w:spacing w:before="0" w:after="0"/>
        <w:ind w:left="553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62" w:name="h101"/>
      <w:bookmarkEnd w:id="62"/>
      <w:r w:rsidRPr="002106AC">
        <w:rPr>
          <w:rFonts w:ascii="Times New Roman" w:hAnsi="Times New Roman"/>
          <w:sz w:val="28"/>
          <w:szCs w:val="28"/>
        </w:rPr>
        <w:t>9. Контроль за соблюдением порядка рассмотрения обращений</w:t>
      </w:r>
    </w:p>
    <w:p w:rsidR="005A0D01" w:rsidRPr="002106AC" w:rsidRDefault="005A0D01" w:rsidP="005A0D01">
      <w:pPr>
        <w:rPr>
          <w:rFonts w:ascii="Times New Roman" w:hAnsi="Times New Roman" w:cs="Times New Roman"/>
          <w:sz w:val="28"/>
          <w:szCs w:val="28"/>
        </w:rPr>
      </w:pPr>
    </w:p>
    <w:p w:rsidR="005A0D01" w:rsidRPr="002106AC" w:rsidRDefault="005A0D01" w:rsidP="005A0D0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06AC">
        <w:rPr>
          <w:sz w:val="28"/>
          <w:szCs w:val="28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sectPr w:rsidR="005A0D01" w:rsidRPr="002106AC" w:rsidSect="00A7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0D01"/>
    <w:rsid w:val="0019592E"/>
    <w:rsid w:val="002106AC"/>
    <w:rsid w:val="005A0D01"/>
    <w:rsid w:val="00A7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0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0D0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5A0D01"/>
    <w:rPr>
      <w:color w:val="0000FF"/>
      <w:u w:val="single"/>
    </w:rPr>
  </w:style>
  <w:style w:type="paragraph" w:customStyle="1" w:styleId="a4">
    <w:name w:val="Содержимое таблицы"/>
    <w:basedOn w:val="a"/>
    <w:rsid w:val="005A0D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стиль31"/>
    <w:basedOn w:val="a"/>
    <w:rsid w:val="005A0D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5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5A0D01"/>
  </w:style>
  <w:style w:type="character" w:customStyle="1" w:styleId="dt-r">
    <w:name w:val="dt-r"/>
    <w:rsid w:val="005A0D01"/>
  </w:style>
  <w:style w:type="paragraph" w:styleId="a5">
    <w:name w:val="No Spacing"/>
    <w:uiPriority w:val="1"/>
    <w:qFormat/>
    <w:rsid w:val="005A0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5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555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55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53403" TargetMode="External"/><Relationship Id="rId10" Type="http://schemas.openxmlformats.org/officeDocument/2006/relationships/hyperlink" Target="https://normativ.kontur.ru/document?moduleId=1&amp;documentId=455574" TargetMode="External"/><Relationship Id="rId4" Type="http://schemas.openxmlformats.org/officeDocument/2006/relationships/hyperlink" Target="https://normativ.kontur.ru/document?moduleId=1&amp;documentId=283761" TargetMode="External"/><Relationship Id="rId9" Type="http://schemas.openxmlformats.org/officeDocument/2006/relationships/hyperlink" Target="https://normativ.kontur.ru/document?moduleId=1&amp;documentId=455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2023-12-20T04:43:00Z</cp:lastPrinted>
  <dcterms:created xsi:type="dcterms:W3CDTF">2023-12-20T04:31:00Z</dcterms:created>
  <dcterms:modified xsi:type="dcterms:W3CDTF">2023-12-28T02:32:00Z</dcterms:modified>
</cp:coreProperties>
</file>